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>
          <w:rStyle w:val="Accentuationforte"/>
          <w:rFonts w:ascii="Times" w:hAnsi="Times"/>
          <w:b w:val="false"/>
          <w:bCs w:val="false"/>
          <w:i/>
          <w:iCs/>
          <w:color w:val="000000"/>
        </w:rPr>
        <w:t>Cette clause est proposée en complément. Il est possible de l'ajouter dans les modèles de contrat en vertu du pr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  <w:sz w:val="24"/>
          <w:szCs w:val="24"/>
        </w:rPr>
        <w:t xml:space="preserve">incipe de la liberté contractuelle. 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  <w:sz w:val="24"/>
          <w:szCs w:val="24"/>
        </w:rPr>
        <w:t xml:space="preserve">Une 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  <w:sz w:val="24"/>
          <w:szCs w:val="24"/>
        </w:rPr>
        <w:t xml:space="preserve">vigilance </w:t>
      </w:r>
      <w:r>
        <w:rPr>
          <w:rStyle w:val="Accentuationforte"/>
          <w:rFonts w:eastAsia="Songti SC" w:cs="Arial Unicode MS" w:ascii="Times" w:hAnsi="Times"/>
          <w:b w:val="false"/>
          <w:bCs w:val="false"/>
          <w:i/>
          <w:iCs/>
          <w:color w:val="000000"/>
          <w:kern w:val="2"/>
          <w:sz w:val="24"/>
          <w:szCs w:val="24"/>
          <w:lang w:val="fr-FR" w:eastAsia="zh-CN" w:bidi="hi-IN"/>
        </w:rPr>
        <w:t>est requise concernant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  <w:sz w:val="24"/>
          <w:szCs w:val="24"/>
        </w:rPr>
        <w:t>les</w:t>
      </w:r>
      <w:r>
        <w:rPr>
          <w:rStyle w:val="Accentuationforte"/>
          <w:rFonts w:ascii="Times" w:hAnsi="Times"/>
          <w:b w:val="false"/>
          <w:bCs w:val="false"/>
          <w:i/>
          <w:iCs/>
          <w:color w:val="000000"/>
          <w:sz w:val="24"/>
          <w:szCs w:val="24"/>
        </w:rPr>
        <w:t xml:space="preserve"> conditions pr</w:t>
      </w:r>
      <w:r>
        <w:rPr>
          <w:rStyle w:val="Accentuationforte"/>
          <w:rFonts w:eastAsia="Songti SC" w:cs="Arial Unicode MS" w:ascii="Times" w:hAnsi="Times"/>
          <w:b w:val="false"/>
          <w:bCs w:val="false"/>
          <w:i/>
          <w:iCs/>
          <w:color w:val="000000"/>
          <w:kern w:val="2"/>
          <w:sz w:val="24"/>
          <w:szCs w:val="24"/>
          <w:lang w:val="fr-FR" w:eastAsia="zh-CN" w:bidi="hi-IN"/>
        </w:rPr>
        <w:t xml:space="preserve">évues à l’article [Résiliation] du contrat. </w:t>
      </w:r>
    </w:p>
    <w:p>
      <w:pPr>
        <w:pStyle w:val="Normal"/>
        <w:bidi w:val="0"/>
        <w:spacing w:before="0" w:after="283"/>
        <w:jc w:val="left"/>
        <w:rPr>
          <w:rStyle w:val="Accentuationforte"/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bidi w:val="0"/>
        <w:spacing w:before="0" w:after="283"/>
        <w:jc w:val="left"/>
        <w:rPr>
          <w:rStyle w:val="Accentuationforte"/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bidi w:val="0"/>
        <w:spacing w:before="0" w:after="283"/>
        <w:jc w:val="left"/>
        <w:rPr/>
      </w:pPr>
      <w:r>
        <w:rPr>
          <w:rStyle w:val="Accentuationforte"/>
          <w:rFonts w:ascii="Times" w:hAnsi="Times"/>
          <w:sz w:val="22"/>
          <w:szCs w:val="22"/>
        </w:rPr>
        <w:t>Article (xx) – Environnement de travail respectueux</w:t>
      </w:r>
    </w:p>
    <w:p>
      <w:pPr>
        <w:pStyle w:val="Corpsdetexte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Les parties s'engagent à maintenir, dans le cadre de leurs relations professionnelles, un environnement de travail exempt de toute forme de violence, de harcèlement moral ou sexuel et d'agissements sexistes.</w:t>
      </w:r>
    </w:p>
    <w:p>
      <w:pPr>
        <w:pStyle w:val="Corpsdetexte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Tout comportement contraire à ces principes — incivilités, propos ou attitudes à caractère discriminatoire, sexiste ou harcelant — est prohibé. Chaque partie s'engage à porter à la connaissance de l'autre tout fait de cette nature dont elle aurait connaissance dans le cadre de l'exécution du présent contrat.</w:t>
      </w:r>
    </w:p>
    <w:p>
      <w:pPr>
        <w:pStyle w:val="Corpsdetexte"/>
        <w:bidi w:val="0"/>
        <w:jc w:val="lef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Le manquement à ces obligations pourra constituer un motif de résiliation unilatérale du présent contrat, dans les conditions prévues à l'article [Résiliation]."</w:t>
      </w:r>
    </w:p>
    <w:p>
      <w:pPr>
        <w:pStyle w:val="Normal"/>
        <w:bidi w:val="0"/>
        <w:jc w:val="left"/>
        <w:rPr>
          <w:rFonts w:ascii="Times" w:hAnsi="Times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character" w:styleId="Accentuationforte">
    <w:name w:val="Accentuation forte"/>
    <w:qFormat/>
    <w:rPr>
      <w:b/>
      <w:b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LibreOffice/7.3.1.3$MacOSX_X86_64 LibreOffice_project/a69ca51ded25f3eefd52d7bf9a5fad8c90b87951</Application>
  <AppVersion>15.0000</AppVersion>
  <Pages>1</Pages>
  <Words>140</Words>
  <Characters>835</Characters>
  <CharactersWithSpaces>974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2026-04-17T11:41:56Z</dcterms:created>
  <dc:creator/>
  <dc:description/>
  <dc:language>fr-FR</dc:language>
  <cp:lastModifiedBy/>
  <dcterms:modified xsi:type="dcterms:W3CDTF">2026-05-19T17:34:51Z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